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BCFAB">
      <w:pPr>
        <w:spacing w:after="0" w:line="240" w:lineRule="auto"/>
        <w:ind w:firstLine="709"/>
        <w:contextualSpacing/>
        <w:jc w:val="both"/>
        <w:rPr>
          <w:rFonts w:hint="default" w:ascii="Times New Roman" w:hAnsi="Times New Roman"/>
          <w:sz w:val="26"/>
          <w:szCs w:val="26"/>
          <w:lang w:val="ru-RU"/>
        </w:rPr>
      </w:pPr>
      <w:r>
        <w:rPr>
          <w:rFonts w:hint="default" w:ascii="Times New Roman" w:hAnsi="Times New Roman"/>
          <w:sz w:val="26"/>
          <w:szCs w:val="26"/>
          <w:lang w:val="ru-RU"/>
        </w:rPr>
        <w:drawing>
          <wp:inline distT="0" distB="0" distL="114300" distR="114300">
            <wp:extent cx="6116955" cy="8559800"/>
            <wp:effectExtent l="0" t="0" r="17145" b="12700"/>
            <wp:docPr id="1" name="Изображение 1" descr="Сохраним род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охраним родное"/>
                    <pic:cNvPicPr>
                      <a:picLocks noChangeAspect="1"/>
                    </pic:cNvPicPr>
                  </pic:nvPicPr>
                  <pic:blipFill>
                    <a:blip r:embed="rId6"/>
                    <a:stretch>
                      <a:fillRect/>
                    </a:stretch>
                  </pic:blipFill>
                  <pic:spPr>
                    <a:xfrm>
                      <a:off x="0" y="0"/>
                      <a:ext cx="6116955" cy="8559800"/>
                    </a:xfrm>
                    <a:prstGeom prst="rect">
                      <a:avLst/>
                    </a:prstGeom>
                  </pic:spPr>
                </pic:pic>
              </a:graphicData>
            </a:graphic>
          </wp:inline>
        </w:drawing>
      </w:r>
    </w:p>
    <w:p w14:paraId="2E775473">
      <w:pPr>
        <w:spacing w:after="0" w:line="240" w:lineRule="auto"/>
        <w:ind w:firstLine="709"/>
        <w:contextualSpacing/>
        <w:jc w:val="both"/>
        <w:rPr>
          <w:rFonts w:hint="default" w:ascii="Times New Roman" w:hAnsi="Times New Roman"/>
          <w:sz w:val="26"/>
          <w:szCs w:val="26"/>
          <w:lang w:val="ru-RU"/>
        </w:rPr>
      </w:pPr>
    </w:p>
    <w:p w14:paraId="17A2C7D5">
      <w:pPr>
        <w:spacing w:after="0" w:line="240" w:lineRule="auto"/>
        <w:ind w:firstLine="709"/>
        <w:contextualSpacing/>
        <w:jc w:val="both"/>
        <w:rPr>
          <w:rFonts w:hint="default" w:ascii="Times New Roman" w:hAnsi="Times New Roman"/>
          <w:sz w:val="26"/>
          <w:szCs w:val="26"/>
          <w:lang w:val="ru-RU"/>
        </w:rPr>
      </w:pPr>
    </w:p>
    <w:p w14:paraId="613E5ABE">
      <w:pPr>
        <w:spacing w:after="0" w:line="240" w:lineRule="auto"/>
        <w:ind w:firstLine="709"/>
        <w:contextualSpacing/>
        <w:jc w:val="both"/>
        <w:rPr>
          <w:rFonts w:hint="default" w:ascii="Times New Roman" w:hAnsi="Times New Roman"/>
          <w:sz w:val="26"/>
          <w:szCs w:val="26"/>
          <w:lang w:val="ru-RU"/>
        </w:rPr>
      </w:pPr>
    </w:p>
    <w:p w14:paraId="64C71D78">
      <w:pPr>
        <w:spacing w:after="0" w:line="240" w:lineRule="auto"/>
        <w:ind w:firstLine="709"/>
        <w:contextualSpacing/>
        <w:jc w:val="both"/>
        <w:rPr>
          <w:rFonts w:ascii="Times New Roman" w:hAnsi="Times New Roman"/>
          <w:sz w:val="26"/>
          <w:szCs w:val="26"/>
        </w:rPr>
      </w:pPr>
      <w:r>
        <w:rPr>
          <w:rFonts w:ascii="Times New Roman" w:hAnsi="Times New Roman"/>
          <w:sz w:val="26"/>
          <w:szCs w:val="26"/>
        </w:rPr>
        <w:t>Организатор Конкурса оставляет за собой исключительное право на публичную демонстрацию (выставку) призовых работ, отмеченных членами Жюри и организаторами Конкурса, а также право на использование фото-, видеоматериалов изделий, разработанных участниками Конкурса, в любой форме и любым не противоречащим закону способом для публикаций в средствах массовой информации.</w:t>
      </w:r>
    </w:p>
    <w:p w14:paraId="17B272E0">
      <w:pPr>
        <w:spacing w:after="0" w:line="240" w:lineRule="auto"/>
        <w:ind w:firstLine="709"/>
        <w:contextualSpacing/>
        <w:jc w:val="both"/>
        <w:rPr>
          <w:rFonts w:ascii="Times New Roman" w:hAnsi="Times New Roman"/>
          <w:sz w:val="24"/>
          <w:szCs w:val="24"/>
        </w:rPr>
      </w:pPr>
    </w:p>
    <w:p w14:paraId="0E5791C4">
      <w:pPr>
        <w:spacing w:after="0" w:line="240" w:lineRule="auto"/>
        <w:ind w:firstLine="709"/>
        <w:contextualSpacing/>
        <w:jc w:val="both"/>
        <w:rPr>
          <w:rFonts w:ascii="Times New Roman" w:hAnsi="Times New Roman"/>
          <w:b/>
          <w:sz w:val="26"/>
          <w:szCs w:val="26"/>
        </w:rPr>
      </w:pPr>
      <w:r>
        <w:rPr>
          <w:rFonts w:ascii="Times New Roman" w:hAnsi="Times New Roman"/>
          <w:b/>
          <w:sz w:val="26"/>
          <w:szCs w:val="26"/>
        </w:rPr>
        <w:t>4. Участники и условия участия в Конкурсе:</w:t>
      </w:r>
    </w:p>
    <w:p w14:paraId="15AAEF87">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 Участниками Конкурса могут стать физические (с 17 лет) и юридические лица, занимающиеся изготовлением изделий народных художественных промыслов и ремесел и осуществляющие свою деятельность на территории города Вологда и Вологодской области. </w:t>
      </w:r>
    </w:p>
    <w:p w14:paraId="46DC35E9">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Участники представляют организатору Конкурса заявки по форме (Приложение № 1 к Положению) и конкурсные  работы. Участник  Конкурса  вправе  </w:t>
      </w:r>
      <w:r>
        <w:rPr>
          <w:rFonts w:ascii="Times New Roman" w:hAnsi="Times New Roman"/>
          <w:b/>
          <w:sz w:val="26"/>
          <w:szCs w:val="26"/>
        </w:rPr>
        <w:t>подать не  более  3  заявок на участие в Конкурсе в 3 разных номинациях (общее количество – не более 9 работ)</w:t>
      </w:r>
      <w:r>
        <w:rPr>
          <w:rFonts w:ascii="Times New Roman" w:hAnsi="Times New Roman"/>
          <w:sz w:val="26"/>
          <w:szCs w:val="26"/>
        </w:rPr>
        <w:t>. Конкурсные работы предоставляются лично автором-исполнителем, т.к. Конкурс не предполагает заочного участия. Конкурсные работы должны быть подписаны с обратной стороны или иметь временную этикетку (название работы, год, автор).</w:t>
      </w:r>
    </w:p>
    <w:p w14:paraId="40B36E85">
      <w:pPr>
        <w:spacing w:after="0" w:line="240" w:lineRule="auto"/>
        <w:ind w:firstLine="709"/>
        <w:contextualSpacing/>
        <w:jc w:val="both"/>
        <w:rPr>
          <w:rFonts w:ascii="Times New Roman" w:hAnsi="Times New Roman"/>
          <w:sz w:val="26"/>
          <w:szCs w:val="26"/>
        </w:rPr>
      </w:pPr>
    </w:p>
    <w:p w14:paraId="79242E84">
      <w:pPr>
        <w:numPr>
          <w:ilvl w:val="0"/>
          <w:numId w:val="1"/>
        </w:numPr>
        <w:tabs>
          <w:tab w:val="left" w:pos="284"/>
          <w:tab w:val="left" w:pos="993"/>
        </w:tabs>
        <w:spacing w:after="0" w:line="240" w:lineRule="auto"/>
        <w:ind w:left="0" w:firstLine="709"/>
        <w:contextualSpacing/>
        <w:jc w:val="both"/>
        <w:rPr>
          <w:rFonts w:ascii="Times New Roman" w:hAnsi="Times New Roman"/>
          <w:b/>
          <w:sz w:val="26"/>
          <w:szCs w:val="26"/>
        </w:rPr>
      </w:pPr>
      <w:r>
        <w:rPr>
          <w:rFonts w:ascii="Times New Roman" w:hAnsi="Times New Roman"/>
          <w:b/>
          <w:sz w:val="26"/>
          <w:szCs w:val="26"/>
        </w:rPr>
        <w:t>Номинации:</w:t>
      </w:r>
    </w:p>
    <w:p w14:paraId="4453C8B6">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 На Конкурс принимаются изделия, не участвовавшие в предыдущих конкурсах «Сохраним родное», выполненные в традиционной технике народного искусства Вологодского края, с использованием традиционных материалов, по следующим номинациям:</w:t>
      </w:r>
    </w:p>
    <w:p w14:paraId="7B4A2A81">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кружевоплетение;</w:t>
      </w:r>
    </w:p>
    <w:p w14:paraId="1CE0D5F9">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традиционная вышивка, ткачество;</w:t>
      </w:r>
    </w:p>
    <w:p w14:paraId="114F915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лоскутное шитье;</w:t>
      </w:r>
    </w:p>
    <w:p w14:paraId="501851E5">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традиционная кукла;</w:t>
      </w:r>
    </w:p>
    <w:p w14:paraId="2259AB4D">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художественная береста;</w:t>
      </w:r>
    </w:p>
    <w:p w14:paraId="4D468A38">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роспись по дереву и бересте;</w:t>
      </w:r>
    </w:p>
    <w:p w14:paraId="5BC1C56D">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резьба по дереву;</w:t>
      </w:r>
    </w:p>
    <w:p w14:paraId="71D24DCB">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 керамика; </w:t>
      </w:r>
    </w:p>
    <w:p w14:paraId="7E08BD2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«Исток» - сохранение традиций (уникальные и исчезающие виды ремесел: сажение по бели, ювелирные изделия, бондарный промысел, кузнечное ремесло и пр.)</w:t>
      </w:r>
    </w:p>
    <w:p w14:paraId="671CE525">
      <w:pPr>
        <w:spacing w:after="0" w:line="240" w:lineRule="auto"/>
        <w:ind w:firstLine="709"/>
        <w:contextualSpacing/>
        <w:jc w:val="both"/>
        <w:rPr>
          <w:rFonts w:ascii="Times New Roman" w:hAnsi="Times New Roman"/>
          <w:b/>
          <w:sz w:val="26"/>
          <w:szCs w:val="26"/>
        </w:rPr>
      </w:pPr>
    </w:p>
    <w:p w14:paraId="772499CB">
      <w:pPr>
        <w:pStyle w:val="6"/>
        <w:spacing w:after="0" w:line="240" w:lineRule="auto"/>
        <w:ind w:firstLine="709"/>
        <w:contextualSpacing/>
        <w:jc w:val="both"/>
        <w:rPr>
          <w:rFonts w:ascii="Times New Roman" w:hAnsi="Times New Roman"/>
          <w:sz w:val="26"/>
          <w:szCs w:val="26"/>
        </w:rPr>
      </w:pPr>
      <w:r>
        <w:rPr>
          <w:rFonts w:ascii="Times New Roman" w:hAnsi="Times New Roman"/>
          <w:b/>
          <w:sz w:val="26"/>
          <w:szCs w:val="26"/>
        </w:rPr>
        <w:t>6. Награждение:</w:t>
      </w:r>
    </w:p>
    <w:p w14:paraId="435B2231">
      <w:pPr>
        <w:pStyle w:val="6"/>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Победители награждаются подарочными сертификатами. </w:t>
      </w:r>
    </w:p>
    <w:p w14:paraId="78472009">
      <w:pPr>
        <w:pStyle w:val="6"/>
        <w:spacing w:after="0" w:line="240" w:lineRule="auto"/>
        <w:contextualSpacing/>
        <w:jc w:val="both"/>
        <w:rPr>
          <w:rFonts w:ascii="Times New Roman" w:hAnsi="Times New Roman"/>
          <w:sz w:val="26"/>
          <w:szCs w:val="26"/>
        </w:rPr>
      </w:pPr>
      <w:r>
        <w:rPr>
          <w:rFonts w:ascii="Times New Roman" w:hAnsi="Times New Roman"/>
          <w:sz w:val="26"/>
          <w:szCs w:val="26"/>
        </w:rPr>
        <w:t xml:space="preserve"> 1 место – диплом и подарочный сертификат номиналом 2,0 тысяч рублей;</w:t>
      </w:r>
    </w:p>
    <w:p w14:paraId="138455F5">
      <w:pPr>
        <w:pStyle w:val="6"/>
        <w:spacing w:after="0" w:line="240" w:lineRule="auto"/>
        <w:contextualSpacing/>
        <w:jc w:val="both"/>
        <w:rPr>
          <w:rFonts w:ascii="Times New Roman" w:hAnsi="Times New Roman"/>
          <w:sz w:val="26"/>
          <w:szCs w:val="26"/>
        </w:rPr>
      </w:pPr>
      <w:r>
        <w:rPr>
          <w:rFonts w:ascii="Times New Roman" w:hAnsi="Times New Roman"/>
          <w:sz w:val="26"/>
          <w:szCs w:val="26"/>
        </w:rPr>
        <w:t xml:space="preserve"> 2 место – диплом и подарочный сертификат номиналом 1,5 тысяч рублей;</w:t>
      </w:r>
    </w:p>
    <w:p w14:paraId="24523282">
      <w:pPr>
        <w:pStyle w:val="6"/>
        <w:spacing w:after="0" w:line="240" w:lineRule="auto"/>
        <w:contextualSpacing/>
        <w:jc w:val="both"/>
        <w:rPr>
          <w:rFonts w:ascii="Times New Roman" w:hAnsi="Times New Roman"/>
          <w:sz w:val="26"/>
          <w:szCs w:val="26"/>
        </w:rPr>
      </w:pPr>
      <w:r>
        <w:rPr>
          <w:rFonts w:ascii="Times New Roman" w:hAnsi="Times New Roman"/>
          <w:sz w:val="26"/>
          <w:szCs w:val="26"/>
        </w:rPr>
        <w:t xml:space="preserve"> 3 место – диплом и подарочный сертификат номиналом 1,0 тысяч рублей.</w:t>
      </w:r>
    </w:p>
    <w:p w14:paraId="5DDBC1AC">
      <w:pPr>
        <w:spacing w:after="0" w:line="240" w:lineRule="auto"/>
        <w:ind w:firstLine="709"/>
        <w:contextualSpacing/>
        <w:jc w:val="both"/>
        <w:rPr>
          <w:rFonts w:ascii="Times New Roman" w:hAnsi="Times New Roman"/>
          <w:sz w:val="26"/>
          <w:szCs w:val="26"/>
        </w:rPr>
      </w:pPr>
      <w:r>
        <w:rPr>
          <w:rFonts w:ascii="Times New Roman" w:hAnsi="Times New Roman"/>
          <w:sz w:val="26"/>
          <w:szCs w:val="26"/>
        </w:rPr>
        <w:t>Жюри конкурса оставляет за собой право присуждать участникам Конкурса дополнительно специальные призы-диплом и сувенир.</w:t>
      </w:r>
    </w:p>
    <w:p w14:paraId="435CCB5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 Все участники Конкурса получают «Диплом участника Открытого городского конкурса «Сохраним родное».</w:t>
      </w:r>
    </w:p>
    <w:p w14:paraId="0DA3147A">
      <w:pPr>
        <w:spacing w:after="0" w:line="240" w:lineRule="auto"/>
        <w:ind w:firstLine="709"/>
        <w:contextualSpacing/>
        <w:jc w:val="both"/>
        <w:rPr>
          <w:rFonts w:ascii="Times New Roman" w:hAnsi="Times New Roman"/>
          <w:sz w:val="26"/>
          <w:szCs w:val="26"/>
        </w:rPr>
      </w:pPr>
    </w:p>
    <w:p w14:paraId="3278FC81">
      <w:pPr>
        <w:numPr>
          <w:ilvl w:val="0"/>
          <w:numId w:val="2"/>
        </w:numPr>
        <w:tabs>
          <w:tab w:val="left" w:pos="993"/>
        </w:tabs>
        <w:spacing w:after="0" w:line="240" w:lineRule="auto"/>
        <w:ind w:left="0" w:firstLine="709"/>
        <w:contextualSpacing/>
        <w:jc w:val="both"/>
        <w:rPr>
          <w:rFonts w:ascii="Times New Roman" w:hAnsi="Times New Roman"/>
          <w:b/>
          <w:sz w:val="26"/>
          <w:szCs w:val="26"/>
        </w:rPr>
      </w:pPr>
      <w:r>
        <w:rPr>
          <w:rFonts w:ascii="Times New Roman" w:hAnsi="Times New Roman"/>
          <w:b/>
          <w:sz w:val="26"/>
          <w:szCs w:val="26"/>
        </w:rPr>
        <w:t>Сроки проведения Конкурса и порядок подачи заявок:</w:t>
      </w:r>
    </w:p>
    <w:p w14:paraId="69F849C4">
      <w:pPr>
        <w:spacing w:after="0" w:line="240" w:lineRule="auto"/>
        <w:ind w:firstLine="709"/>
        <w:contextualSpacing/>
        <w:jc w:val="both"/>
        <w:rPr>
          <w:rFonts w:ascii="Times New Roman" w:hAnsi="Times New Roman"/>
          <w:b/>
          <w:sz w:val="26"/>
          <w:szCs w:val="26"/>
        </w:rPr>
      </w:pPr>
      <w:r>
        <w:rPr>
          <w:rFonts w:ascii="Times New Roman" w:hAnsi="Times New Roman"/>
          <w:sz w:val="26"/>
          <w:szCs w:val="26"/>
        </w:rPr>
        <w:t xml:space="preserve">Прием заявок и конкурсных работ осуществляется с </w:t>
      </w:r>
      <w:r>
        <w:rPr>
          <w:rFonts w:ascii="Times New Roman" w:hAnsi="Times New Roman"/>
          <w:b/>
          <w:sz w:val="26"/>
          <w:szCs w:val="26"/>
        </w:rPr>
        <w:t>1 октября по 18 октября 2026 года</w:t>
      </w:r>
      <w:r>
        <w:rPr>
          <w:rFonts w:ascii="Times New Roman" w:hAnsi="Times New Roman"/>
          <w:sz w:val="26"/>
          <w:szCs w:val="26"/>
        </w:rPr>
        <w:t xml:space="preserve"> (включительно) по адресу: город Вологда, улица Засодимского,  д. 5 (центр «Резной Палисад»)</w:t>
      </w:r>
      <w:r>
        <w:rPr>
          <w:rFonts w:ascii="Times New Roman" w:hAnsi="Times New Roman"/>
          <w:b/>
          <w:sz w:val="26"/>
          <w:szCs w:val="26"/>
        </w:rPr>
        <w:t>.</w:t>
      </w:r>
    </w:p>
    <w:p w14:paraId="40ACD8D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Жюри рассматривает заявки и конкурсные работы и определяет победителей Конкурса </w:t>
      </w:r>
      <w:r>
        <w:rPr>
          <w:rFonts w:ascii="Times New Roman" w:hAnsi="Times New Roman"/>
          <w:b/>
          <w:bCs/>
          <w:sz w:val="26"/>
          <w:szCs w:val="26"/>
        </w:rPr>
        <w:t xml:space="preserve">с 20 октября по 21 октября 2026 года </w:t>
      </w:r>
      <w:r>
        <w:rPr>
          <w:rFonts w:ascii="Times New Roman" w:hAnsi="Times New Roman"/>
          <w:sz w:val="26"/>
          <w:szCs w:val="26"/>
        </w:rPr>
        <w:t xml:space="preserve">включительно. Подведение итогов Конкурса и награждение победителей проводится </w:t>
      </w:r>
      <w:r>
        <w:rPr>
          <w:rFonts w:hint="default" w:ascii="Times New Roman" w:hAnsi="Times New Roman"/>
          <w:sz w:val="26"/>
          <w:szCs w:val="26"/>
          <w:lang w:val="ru-RU"/>
        </w:rPr>
        <w:t xml:space="preserve"> 5 ноября </w:t>
      </w:r>
      <w:r>
        <w:rPr>
          <w:rFonts w:ascii="Times New Roman" w:hAnsi="Times New Roman"/>
          <w:b/>
          <w:bCs/>
          <w:color w:val="FF0000"/>
          <w:sz w:val="26"/>
          <w:szCs w:val="26"/>
        </w:rPr>
        <w:t xml:space="preserve"> </w:t>
      </w:r>
      <w:r>
        <w:rPr>
          <w:rFonts w:ascii="Times New Roman" w:hAnsi="Times New Roman"/>
          <w:b/>
          <w:bCs/>
          <w:sz w:val="26"/>
          <w:szCs w:val="26"/>
        </w:rPr>
        <w:t>2026 года</w:t>
      </w:r>
      <w:r>
        <w:rPr>
          <w:rFonts w:ascii="Times New Roman" w:hAnsi="Times New Roman"/>
          <w:sz w:val="26"/>
          <w:szCs w:val="26"/>
        </w:rPr>
        <w:t xml:space="preserve">.                                                                                                                                                                                         </w:t>
      </w:r>
    </w:p>
    <w:p w14:paraId="4F3317B9">
      <w:pPr>
        <w:spacing w:after="0" w:line="240" w:lineRule="auto"/>
        <w:ind w:firstLine="709"/>
        <w:contextualSpacing/>
        <w:rPr>
          <w:rFonts w:ascii="Times New Roman" w:hAnsi="Times New Roman"/>
          <w:sz w:val="26"/>
          <w:szCs w:val="26"/>
        </w:rPr>
      </w:pPr>
    </w:p>
    <w:p w14:paraId="6C365F53">
      <w:pPr>
        <w:pStyle w:val="8"/>
        <w:numPr>
          <w:ilvl w:val="0"/>
          <w:numId w:val="2"/>
        </w:numPr>
        <w:spacing w:after="0" w:line="240" w:lineRule="auto"/>
        <w:jc w:val="both"/>
        <w:rPr>
          <w:rFonts w:ascii="Times New Roman" w:hAnsi="Times New Roman"/>
          <w:b/>
          <w:sz w:val="26"/>
          <w:szCs w:val="26"/>
        </w:rPr>
      </w:pPr>
      <w:r>
        <w:rPr>
          <w:rFonts w:ascii="Times New Roman" w:hAnsi="Times New Roman"/>
          <w:b/>
          <w:sz w:val="26"/>
          <w:szCs w:val="26"/>
        </w:rPr>
        <w:t>Определение победителей:</w:t>
      </w:r>
    </w:p>
    <w:p w14:paraId="482E6D1C">
      <w:pPr>
        <w:spacing w:after="0" w:line="240" w:lineRule="auto"/>
        <w:ind w:firstLine="709"/>
        <w:contextualSpacing/>
        <w:jc w:val="both"/>
        <w:rPr>
          <w:rFonts w:ascii="Times New Roman" w:hAnsi="Times New Roman"/>
          <w:sz w:val="26"/>
          <w:szCs w:val="26"/>
        </w:rPr>
      </w:pPr>
      <w:r>
        <w:rPr>
          <w:rFonts w:ascii="Times New Roman" w:hAnsi="Times New Roman"/>
          <w:bCs/>
          <w:sz w:val="26"/>
          <w:szCs w:val="26"/>
        </w:rPr>
        <w:t>Для определения победителей Конкурса организатором Конкурса формируется Жюри. Жюри является коллегиальным органом, состоит из председателя и 3 членов Жюри.</w:t>
      </w:r>
      <w:r>
        <w:rPr>
          <w:rFonts w:ascii="Times New Roman" w:hAnsi="Times New Roman"/>
          <w:sz w:val="26"/>
          <w:szCs w:val="26"/>
        </w:rPr>
        <w:t xml:space="preserve">  </w:t>
      </w:r>
      <w:r>
        <w:rPr>
          <w:rFonts w:ascii="Times New Roman" w:hAnsi="Times New Roman"/>
          <w:bCs/>
          <w:sz w:val="26"/>
          <w:szCs w:val="26"/>
        </w:rPr>
        <w:t xml:space="preserve">Председатель Жюри осуществляет общее руководство деятельностью Жюри. </w:t>
      </w:r>
      <w:r>
        <w:rPr>
          <w:rFonts w:ascii="Times New Roman" w:hAnsi="Times New Roman"/>
          <w:sz w:val="26"/>
          <w:szCs w:val="26"/>
        </w:rPr>
        <w:t xml:space="preserve"> Жюри руководствуется в своей работе по оцениванию конкурсных работ следующими критериями:</w:t>
      </w:r>
    </w:p>
    <w:p w14:paraId="66D389C7">
      <w:pPr>
        <w:spacing w:after="0" w:line="240" w:lineRule="auto"/>
        <w:ind w:firstLine="709"/>
        <w:contextualSpacing/>
        <w:rPr>
          <w:rFonts w:ascii="Times New Roman" w:hAnsi="Times New Roman"/>
          <w:sz w:val="26"/>
          <w:szCs w:val="26"/>
        </w:rPr>
      </w:pPr>
      <w:r>
        <w:rPr>
          <w:rFonts w:ascii="Times New Roman" w:hAnsi="Times New Roman"/>
          <w:sz w:val="26"/>
          <w:szCs w:val="26"/>
        </w:rPr>
        <w:t>- художественное и исполнительское мастерство автора;</w:t>
      </w:r>
    </w:p>
    <w:p w14:paraId="404F8BC3">
      <w:pPr>
        <w:spacing w:after="0" w:line="240" w:lineRule="auto"/>
        <w:ind w:firstLine="709"/>
        <w:contextualSpacing/>
        <w:rPr>
          <w:rFonts w:ascii="Times New Roman" w:hAnsi="Times New Roman"/>
          <w:sz w:val="26"/>
          <w:szCs w:val="26"/>
        </w:rPr>
      </w:pPr>
      <w:r>
        <w:rPr>
          <w:rFonts w:ascii="Times New Roman" w:hAnsi="Times New Roman"/>
          <w:sz w:val="26"/>
          <w:szCs w:val="26"/>
        </w:rPr>
        <w:t>- рукотворность;</w:t>
      </w:r>
    </w:p>
    <w:p w14:paraId="551D80DA">
      <w:pPr>
        <w:spacing w:after="0" w:line="240" w:lineRule="auto"/>
        <w:ind w:firstLine="709"/>
        <w:contextualSpacing/>
        <w:rPr>
          <w:rFonts w:ascii="Times New Roman" w:hAnsi="Times New Roman"/>
          <w:sz w:val="26"/>
          <w:szCs w:val="26"/>
        </w:rPr>
      </w:pPr>
      <w:r>
        <w:rPr>
          <w:rFonts w:ascii="Times New Roman" w:hAnsi="Times New Roman"/>
          <w:sz w:val="26"/>
          <w:szCs w:val="26"/>
        </w:rPr>
        <w:t>- владение традиционными техниками ремесла;</w:t>
      </w:r>
    </w:p>
    <w:p w14:paraId="082D22C3">
      <w:pPr>
        <w:spacing w:after="0" w:line="240" w:lineRule="auto"/>
        <w:ind w:firstLine="709"/>
        <w:contextualSpacing/>
        <w:rPr>
          <w:rFonts w:ascii="Times New Roman" w:hAnsi="Times New Roman"/>
          <w:sz w:val="26"/>
          <w:szCs w:val="26"/>
        </w:rPr>
      </w:pPr>
      <w:r>
        <w:rPr>
          <w:rFonts w:ascii="Times New Roman" w:hAnsi="Times New Roman"/>
          <w:sz w:val="26"/>
          <w:szCs w:val="26"/>
        </w:rPr>
        <w:t>- соответствие заявленной номинации;</w:t>
      </w:r>
    </w:p>
    <w:p w14:paraId="2EFD97C4">
      <w:pPr>
        <w:spacing w:after="0" w:line="240" w:lineRule="auto"/>
        <w:ind w:firstLine="709"/>
        <w:contextualSpacing/>
        <w:rPr>
          <w:rFonts w:ascii="Times New Roman" w:hAnsi="Times New Roman"/>
          <w:sz w:val="26"/>
          <w:szCs w:val="26"/>
        </w:rPr>
      </w:pPr>
      <w:r>
        <w:rPr>
          <w:rFonts w:ascii="Times New Roman" w:hAnsi="Times New Roman"/>
          <w:sz w:val="26"/>
          <w:szCs w:val="26"/>
        </w:rPr>
        <w:t>- соответствие традициям народного искусства Вологодского края.</w:t>
      </w:r>
    </w:p>
    <w:p w14:paraId="73DC6015">
      <w:pPr>
        <w:spacing w:after="0" w:line="240" w:lineRule="auto"/>
        <w:ind w:firstLine="709"/>
        <w:contextualSpacing/>
        <w:jc w:val="both"/>
        <w:rPr>
          <w:rFonts w:ascii="Times New Roman" w:hAnsi="Times New Roman"/>
          <w:sz w:val="26"/>
          <w:szCs w:val="26"/>
        </w:rPr>
      </w:pPr>
      <w:r>
        <w:rPr>
          <w:rFonts w:ascii="Times New Roman" w:hAnsi="Times New Roman"/>
          <w:sz w:val="26"/>
          <w:szCs w:val="26"/>
        </w:rPr>
        <w:t>Жюри оставляет за собой право на отстранение от участия в Конкурсе представленных  конкурсных работ, за несоответствие данным критериям.</w:t>
      </w:r>
    </w:p>
    <w:p w14:paraId="4F3282E9">
      <w:pPr>
        <w:spacing w:after="0" w:line="240" w:lineRule="auto"/>
        <w:ind w:firstLine="709"/>
        <w:contextualSpacing/>
        <w:jc w:val="both"/>
        <w:rPr>
          <w:rFonts w:ascii="Times New Roman" w:hAnsi="Times New Roman"/>
          <w:bCs/>
          <w:color w:val="FF0000"/>
          <w:sz w:val="26"/>
          <w:szCs w:val="26"/>
        </w:rPr>
      </w:pPr>
      <w:r>
        <w:rPr>
          <w:rFonts w:ascii="Times New Roman" w:hAnsi="Times New Roman"/>
          <w:bCs/>
          <w:sz w:val="26"/>
          <w:szCs w:val="26"/>
        </w:rPr>
        <w:t xml:space="preserve">  Конкурсное Жюри определяет из числа участников конкурса победителей в каждой из номинаций по следующему порядку: члены Жюри в период с 20 октября по 21 октября 2026 года включительно по адресу: город Вологда, ул. Засодимского, дом 5, рассматривают и оценивают каждое конкурсное изделие по пятибалльной шкале от одного до пяти по каждому критерию. На основании оценочных ведомостей членов Жюри по каждому рассматриваемому конкурсному изделию заполняется итоговая ведомость оценки. Общее количество баллов участника конкурса формируется путём суммирования набранных баллов по всем критериям. Победители конкурса выявляются по наибольшей сумме набранных баллов.</w:t>
      </w:r>
    </w:p>
    <w:p w14:paraId="51B24A19">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xml:space="preserve">При равном количестве набранных работами баллов   вопрос о присуждении призового места решается путем прямого открытого голосования простым большинством голосов при наличии на данном заседании не менее 2/3 состава Жюри. При равном количестве голосов голос председателя Жюри является решающим. Решение   оформляется протоколом за подписью всех членов Жюри, участвующих в заседании.  </w:t>
      </w:r>
    </w:p>
    <w:p w14:paraId="653F92C6">
      <w:pPr>
        <w:spacing w:after="0" w:line="240" w:lineRule="auto"/>
        <w:ind w:firstLine="709"/>
        <w:contextualSpacing/>
        <w:rPr>
          <w:rFonts w:ascii="Times New Roman" w:hAnsi="Times New Roman"/>
          <w:sz w:val="26"/>
          <w:szCs w:val="26"/>
        </w:rPr>
      </w:pPr>
    </w:p>
    <w:p w14:paraId="790B62EC">
      <w:pPr>
        <w:spacing w:after="0" w:line="240" w:lineRule="auto"/>
        <w:ind w:firstLine="709"/>
        <w:contextualSpacing/>
        <w:rPr>
          <w:rFonts w:ascii="Times New Roman" w:hAnsi="Times New Roman"/>
          <w:sz w:val="26"/>
          <w:szCs w:val="26"/>
        </w:rPr>
      </w:pPr>
    </w:p>
    <w:p w14:paraId="45A76E70">
      <w:pPr>
        <w:spacing w:after="0" w:line="240" w:lineRule="auto"/>
        <w:ind w:firstLine="709"/>
        <w:contextualSpacing/>
        <w:rPr>
          <w:rFonts w:ascii="Times New Roman" w:hAnsi="Times New Roman"/>
          <w:sz w:val="26"/>
          <w:szCs w:val="26"/>
        </w:rPr>
      </w:pPr>
    </w:p>
    <w:p w14:paraId="6249196C">
      <w:pPr>
        <w:spacing w:after="0" w:line="240" w:lineRule="auto"/>
        <w:ind w:firstLine="709"/>
        <w:contextualSpacing/>
        <w:rPr>
          <w:rFonts w:ascii="Times New Roman" w:hAnsi="Times New Roman"/>
          <w:sz w:val="26"/>
          <w:szCs w:val="26"/>
        </w:rPr>
      </w:pPr>
    </w:p>
    <w:p w14:paraId="396C3687">
      <w:pPr>
        <w:spacing w:after="0" w:line="240" w:lineRule="auto"/>
        <w:ind w:firstLine="709"/>
        <w:contextualSpacing/>
        <w:rPr>
          <w:rFonts w:ascii="Times New Roman" w:hAnsi="Times New Roman"/>
          <w:sz w:val="26"/>
          <w:szCs w:val="26"/>
        </w:rPr>
      </w:pPr>
    </w:p>
    <w:p w14:paraId="46D397D2">
      <w:pPr>
        <w:spacing w:after="0" w:line="240" w:lineRule="auto"/>
        <w:ind w:firstLine="709"/>
        <w:contextualSpacing/>
        <w:rPr>
          <w:rFonts w:ascii="Times New Roman" w:hAnsi="Times New Roman"/>
          <w:sz w:val="26"/>
          <w:szCs w:val="26"/>
        </w:rPr>
      </w:pPr>
    </w:p>
    <w:p w14:paraId="67D4FB78">
      <w:pPr>
        <w:spacing w:after="0" w:line="240" w:lineRule="auto"/>
        <w:ind w:firstLine="709"/>
        <w:contextualSpacing/>
        <w:rPr>
          <w:rFonts w:ascii="Times New Roman" w:hAnsi="Times New Roman"/>
          <w:sz w:val="26"/>
          <w:szCs w:val="26"/>
        </w:rPr>
      </w:pPr>
    </w:p>
    <w:p w14:paraId="098A1CCD">
      <w:pPr>
        <w:spacing w:after="0" w:line="240" w:lineRule="auto"/>
        <w:ind w:firstLine="709"/>
        <w:contextualSpacing/>
        <w:rPr>
          <w:rFonts w:ascii="Times New Roman" w:hAnsi="Times New Roman"/>
          <w:sz w:val="26"/>
          <w:szCs w:val="26"/>
        </w:rPr>
      </w:pPr>
    </w:p>
    <w:p w14:paraId="0DC8F2EF">
      <w:pPr>
        <w:spacing w:after="0" w:line="240" w:lineRule="auto"/>
        <w:ind w:firstLine="709"/>
        <w:contextualSpacing/>
        <w:rPr>
          <w:rFonts w:ascii="Times New Roman" w:hAnsi="Times New Roman"/>
          <w:sz w:val="26"/>
          <w:szCs w:val="26"/>
        </w:rPr>
      </w:pPr>
    </w:p>
    <w:p w14:paraId="143E0C5A">
      <w:pPr>
        <w:spacing w:after="0" w:line="240" w:lineRule="auto"/>
        <w:ind w:firstLine="709"/>
        <w:contextualSpacing/>
        <w:rPr>
          <w:rFonts w:ascii="Times New Roman" w:hAnsi="Times New Roman"/>
          <w:sz w:val="26"/>
          <w:szCs w:val="26"/>
        </w:rPr>
      </w:pPr>
    </w:p>
    <w:p w14:paraId="12846490">
      <w:pPr>
        <w:spacing w:after="0" w:line="240" w:lineRule="auto"/>
        <w:ind w:firstLine="709"/>
        <w:contextualSpacing/>
        <w:rPr>
          <w:rFonts w:ascii="Times New Roman" w:hAnsi="Times New Roman"/>
          <w:sz w:val="26"/>
          <w:szCs w:val="26"/>
        </w:rPr>
      </w:pPr>
    </w:p>
    <w:p w14:paraId="30F940C4">
      <w:pPr>
        <w:spacing w:after="0" w:line="240" w:lineRule="auto"/>
        <w:ind w:firstLine="709"/>
        <w:contextualSpacing/>
        <w:rPr>
          <w:rFonts w:ascii="Times New Roman" w:hAnsi="Times New Roman"/>
          <w:sz w:val="26"/>
          <w:szCs w:val="26"/>
        </w:rPr>
      </w:pPr>
    </w:p>
    <w:p w14:paraId="777551DD">
      <w:pPr>
        <w:spacing w:after="0" w:line="240" w:lineRule="auto"/>
        <w:contextualSpacing/>
        <w:rPr>
          <w:rFonts w:ascii="Times New Roman" w:hAnsi="Times New Roman"/>
          <w:sz w:val="26"/>
          <w:szCs w:val="26"/>
        </w:rPr>
      </w:pPr>
    </w:p>
    <w:p w14:paraId="55DC6BFB">
      <w:pPr>
        <w:spacing w:after="0" w:line="240" w:lineRule="auto"/>
        <w:contextualSpacing/>
        <w:rPr>
          <w:rFonts w:ascii="Times New Roman" w:hAnsi="Times New Roman"/>
          <w:sz w:val="26"/>
          <w:szCs w:val="26"/>
        </w:rPr>
      </w:pPr>
      <w:bookmarkStart w:id="0" w:name="_GoBack"/>
      <w:bookmarkEnd w:id="0"/>
    </w:p>
    <w:p w14:paraId="00399087">
      <w:pPr>
        <w:spacing w:after="0" w:line="240" w:lineRule="auto"/>
        <w:rPr>
          <w:rFonts w:ascii="Times New Roman" w:hAnsi="Times New Roman"/>
          <w:sz w:val="20"/>
          <w:szCs w:val="20"/>
        </w:rPr>
      </w:pPr>
    </w:p>
    <w:p w14:paraId="1308B3B1">
      <w:pPr>
        <w:spacing w:after="0" w:line="240" w:lineRule="auto"/>
        <w:jc w:val="right"/>
        <w:rPr>
          <w:rFonts w:ascii="Times New Roman" w:hAnsi="Times New Roman"/>
          <w:sz w:val="20"/>
          <w:szCs w:val="20"/>
        </w:rPr>
      </w:pPr>
      <w:r>
        <w:rPr>
          <w:rFonts w:ascii="Times New Roman" w:hAnsi="Times New Roman"/>
          <w:sz w:val="20"/>
          <w:szCs w:val="20"/>
        </w:rPr>
        <w:t xml:space="preserve">Приложение № 1 </w:t>
      </w:r>
    </w:p>
    <w:p w14:paraId="1B996F49">
      <w:pPr>
        <w:spacing w:after="0" w:line="240" w:lineRule="auto"/>
        <w:rPr>
          <w:rFonts w:ascii="Times New Roman" w:hAnsi="Times New Roman"/>
          <w:b/>
          <w:sz w:val="24"/>
          <w:szCs w:val="24"/>
        </w:rPr>
      </w:pPr>
    </w:p>
    <w:p w14:paraId="49DD0EB0">
      <w:pPr>
        <w:spacing w:after="0" w:line="240" w:lineRule="auto"/>
        <w:ind w:firstLine="709"/>
        <w:jc w:val="center"/>
        <w:rPr>
          <w:rFonts w:ascii="Times New Roman" w:hAnsi="Times New Roman"/>
          <w:b/>
          <w:sz w:val="24"/>
          <w:szCs w:val="24"/>
        </w:rPr>
      </w:pPr>
      <w:r>
        <w:rPr>
          <w:rFonts w:ascii="Times New Roman" w:hAnsi="Times New Roman"/>
          <w:b/>
          <w:sz w:val="24"/>
          <w:szCs w:val="24"/>
        </w:rPr>
        <w:t>Заявка № __________</w:t>
      </w:r>
    </w:p>
    <w:p w14:paraId="6C517879">
      <w:pPr>
        <w:spacing w:after="0" w:line="240" w:lineRule="auto"/>
        <w:ind w:firstLine="709"/>
        <w:jc w:val="center"/>
        <w:rPr>
          <w:rFonts w:ascii="Times New Roman" w:hAnsi="Times New Roman"/>
          <w:b/>
          <w:sz w:val="24"/>
          <w:szCs w:val="24"/>
        </w:rPr>
      </w:pPr>
      <w:r>
        <w:rPr>
          <w:rFonts w:ascii="Times New Roman" w:hAnsi="Times New Roman"/>
          <w:b/>
          <w:sz w:val="24"/>
          <w:szCs w:val="24"/>
        </w:rPr>
        <w:t>на участие в открытом городском конкурсе</w:t>
      </w:r>
    </w:p>
    <w:p w14:paraId="6CA60F0E">
      <w:pPr>
        <w:spacing w:after="0" w:line="240" w:lineRule="auto"/>
        <w:ind w:firstLine="709"/>
        <w:jc w:val="center"/>
        <w:rPr>
          <w:rFonts w:ascii="Times New Roman" w:hAnsi="Times New Roman"/>
          <w:b/>
          <w:sz w:val="24"/>
          <w:szCs w:val="24"/>
        </w:rPr>
      </w:pPr>
      <w:r>
        <w:rPr>
          <w:rFonts w:ascii="Times New Roman" w:hAnsi="Times New Roman"/>
          <w:b/>
          <w:sz w:val="24"/>
          <w:szCs w:val="24"/>
        </w:rPr>
        <w:t>«Сохраним родное»</w:t>
      </w:r>
    </w:p>
    <w:p w14:paraId="2F4523A5">
      <w:pPr>
        <w:spacing w:after="0" w:line="240" w:lineRule="auto"/>
        <w:ind w:firstLine="709"/>
        <w:jc w:val="center"/>
        <w:rPr>
          <w:rFonts w:ascii="Times New Roman" w:hAnsi="Times New Roman"/>
          <w:b/>
          <w:sz w:val="24"/>
          <w:szCs w:val="24"/>
        </w:rPr>
      </w:pPr>
    </w:p>
    <w:p w14:paraId="01053A32">
      <w:pPr>
        <w:spacing w:after="0" w:line="240" w:lineRule="auto"/>
        <w:rPr>
          <w:rFonts w:ascii="Times New Roman" w:hAnsi="Times New Roman"/>
          <w:sz w:val="24"/>
          <w:szCs w:val="24"/>
        </w:rPr>
      </w:pPr>
      <w:r>
        <w:rPr>
          <w:rFonts w:ascii="Times New Roman" w:hAnsi="Times New Roman"/>
          <w:sz w:val="24"/>
          <w:szCs w:val="24"/>
        </w:rPr>
        <w:t xml:space="preserve">Рассмотрев условия и порядок проведения открытого городского конкурса </w:t>
      </w:r>
    </w:p>
    <w:p w14:paraId="5BE82386">
      <w:pPr>
        <w:spacing w:after="0" w:line="240" w:lineRule="auto"/>
        <w:rPr>
          <w:rFonts w:ascii="Times New Roman" w:hAnsi="Times New Roman"/>
          <w:sz w:val="24"/>
          <w:szCs w:val="24"/>
        </w:rPr>
      </w:pPr>
      <w:r>
        <w:rPr>
          <w:rFonts w:ascii="Times New Roman" w:hAnsi="Times New Roman"/>
          <w:sz w:val="24"/>
          <w:szCs w:val="24"/>
        </w:rPr>
        <w:t>«Сохраним родное»</w:t>
      </w:r>
    </w:p>
    <w:p w14:paraId="4B1DA870">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61152772">
      <w:pPr>
        <w:spacing w:after="0" w:line="240" w:lineRule="auto"/>
        <w:ind w:firstLine="709"/>
        <w:jc w:val="center"/>
        <w:rPr>
          <w:rFonts w:ascii="Times New Roman" w:hAnsi="Times New Roman"/>
          <w:sz w:val="16"/>
          <w:szCs w:val="16"/>
        </w:rPr>
      </w:pPr>
      <w:r>
        <w:rPr>
          <w:rFonts w:ascii="Times New Roman" w:hAnsi="Times New Roman"/>
          <w:sz w:val="16"/>
          <w:szCs w:val="16"/>
        </w:rPr>
        <w:t>(Ф.И.О. участника, дата рождения)</w:t>
      </w:r>
    </w:p>
    <w:p w14:paraId="1F85D9A2">
      <w:pPr>
        <w:spacing w:after="0" w:line="240" w:lineRule="auto"/>
        <w:ind w:firstLine="709"/>
        <w:jc w:val="center"/>
        <w:rPr>
          <w:rFonts w:ascii="Times New Roman" w:hAnsi="Times New Roman"/>
          <w:sz w:val="16"/>
          <w:szCs w:val="16"/>
        </w:rPr>
      </w:pPr>
    </w:p>
    <w:p w14:paraId="52ACEC9B">
      <w:pPr>
        <w:spacing w:after="0" w:line="240" w:lineRule="auto"/>
        <w:rPr>
          <w:rFonts w:ascii="Times New Roman" w:hAnsi="Times New Roman"/>
          <w:sz w:val="24"/>
          <w:szCs w:val="24"/>
        </w:rPr>
      </w:pPr>
      <w:r>
        <w:rPr>
          <w:rFonts w:ascii="Times New Roman" w:hAnsi="Times New Roman"/>
          <w:sz w:val="24"/>
          <w:szCs w:val="24"/>
        </w:rPr>
        <w:t>Сообщает о согласии участвовать в конкурсе  Номинация____________________________________________________________________</w:t>
      </w:r>
    </w:p>
    <w:p w14:paraId="36EB8A82">
      <w:pPr>
        <w:spacing w:after="0" w:line="240" w:lineRule="auto"/>
        <w:rPr>
          <w:rFonts w:ascii="Times New Roman" w:hAnsi="Times New Roman"/>
          <w:sz w:val="24"/>
          <w:szCs w:val="24"/>
        </w:rPr>
      </w:pPr>
      <w:r>
        <w:rPr>
          <w:rFonts w:ascii="Times New Roman" w:hAnsi="Times New Roman"/>
          <w:sz w:val="24"/>
          <w:szCs w:val="24"/>
        </w:rPr>
        <w:t>Название  изделия 1.____________________________________________________________________________</w:t>
      </w:r>
    </w:p>
    <w:p w14:paraId="5508E78F">
      <w:pPr>
        <w:spacing w:after="0" w:line="240" w:lineRule="auto"/>
        <w:rPr>
          <w:rFonts w:ascii="Times New Roman" w:hAnsi="Times New Roman"/>
          <w:sz w:val="24"/>
          <w:szCs w:val="24"/>
        </w:rPr>
      </w:pPr>
      <w:r>
        <w:rPr>
          <w:rFonts w:ascii="Times New Roman" w:hAnsi="Times New Roman"/>
          <w:sz w:val="24"/>
          <w:szCs w:val="24"/>
        </w:rPr>
        <w:t>2.____________________________________________________________________________</w:t>
      </w:r>
    </w:p>
    <w:p w14:paraId="2B6AE420">
      <w:pPr>
        <w:spacing w:after="0" w:line="240" w:lineRule="auto"/>
        <w:rPr>
          <w:rFonts w:ascii="Times New Roman" w:hAnsi="Times New Roman"/>
          <w:sz w:val="24"/>
          <w:szCs w:val="24"/>
        </w:rPr>
      </w:pPr>
      <w:r>
        <w:rPr>
          <w:rFonts w:ascii="Times New Roman" w:hAnsi="Times New Roman"/>
          <w:sz w:val="24"/>
          <w:szCs w:val="24"/>
        </w:rPr>
        <w:t>3.____________________________________________________________________________</w:t>
      </w:r>
    </w:p>
    <w:p w14:paraId="5E247B39">
      <w:pPr>
        <w:spacing w:after="0" w:line="240" w:lineRule="auto"/>
        <w:rPr>
          <w:rFonts w:ascii="Times New Roman" w:hAnsi="Times New Roman"/>
          <w:sz w:val="24"/>
          <w:szCs w:val="24"/>
        </w:rPr>
      </w:pPr>
      <w:r>
        <w:rPr>
          <w:rFonts w:ascii="Times New Roman" w:hAnsi="Times New Roman"/>
          <w:sz w:val="24"/>
          <w:szCs w:val="24"/>
        </w:rPr>
        <w:t>Материал_____________________________________________________________________</w:t>
      </w:r>
    </w:p>
    <w:p w14:paraId="1221CD7A">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20D71222">
      <w:pPr>
        <w:spacing w:after="0" w:line="240" w:lineRule="auto"/>
        <w:rPr>
          <w:rFonts w:ascii="Times New Roman" w:hAnsi="Times New Roman"/>
          <w:sz w:val="24"/>
          <w:szCs w:val="24"/>
        </w:rPr>
      </w:pPr>
      <w:r>
        <w:rPr>
          <w:rFonts w:ascii="Times New Roman" w:hAnsi="Times New Roman"/>
          <w:sz w:val="24"/>
          <w:szCs w:val="24"/>
        </w:rPr>
        <w:t>Техника исполнения____________________________________________________________</w:t>
      </w:r>
    </w:p>
    <w:p w14:paraId="42788A44">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3FA1FFCB">
      <w:pPr>
        <w:spacing w:after="0" w:line="240" w:lineRule="auto"/>
        <w:rPr>
          <w:rFonts w:ascii="Times New Roman" w:hAnsi="Times New Roman"/>
          <w:sz w:val="24"/>
          <w:szCs w:val="24"/>
        </w:rPr>
      </w:pPr>
      <w:r>
        <w:rPr>
          <w:rFonts w:ascii="Times New Roman" w:hAnsi="Times New Roman"/>
          <w:sz w:val="24"/>
          <w:szCs w:val="24"/>
        </w:rPr>
        <w:t>Год создания___________________________________________________________________</w:t>
      </w:r>
    </w:p>
    <w:p w14:paraId="47E4764A">
      <w:pPr>
        <w:spacing w:after="0" w:line="240" w:lineRule="auto"/>
        <w:rPr>
          <w:rFonts w:ascii="Times New Roman" w:hAnsi="Times New Roman"/>
          <w:sz w:val="24"/>
          <w:szCs w:val="24"/>
        </w:rPr>
      </w:pPr>
      <w:r>
        <w:rPr>
          <w:rFonts w:ascii="Times New Roman" w:hAnsi="Times New Roman"/>
          <w:sz w:val="24"/>
          <w:szCs w:val="24"/>
        </w:rPr>
        <w:t>Адрес регистрации участника____________________________________________________</w:t>
      </w:r>
    </w:p>
    <w:p w14:paraId="40A15BA7">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6B6C943F">
      <w:pPr>
        <w:spacing w:after="0" w:line="240" w:lineRule="auto"/>
        <w:rPr>
          <w:rFonts w:ascii="Times New Roman" w:hAnsi="Times New Roman"/>
          <w:sz w:val="24"/>
          <w:szCs w:val="24"/>
        </w:rPr>
      </w:pPr>
      <w:r>
        <w:rPr>
          <w:rFonts w:ascii="Times New Roman" w:hAnsi="Times New Roman"/>
          <w:sz w:val="24"/>
          <w:szCs w:val="24"/>
        </w:rPr>
        <w:t>Контактные телефоны___________________________________________________________</w:t>
      </w:r>
      <w:r>
        <w:rPr>
          <w:rFonts w:ascii="Times New Roman" w:hAnsi="Times New Roman"/>
          <w:sz w:val="24"/>
          <w:szCs w:val="24"/>
        </w:rPr>
        <w:tab/>
      </w:r>
    </w:p>
    <w:p w14:paraId="1F602770">
      <w:pPr>
        <w:spacing w:after="0" w:line="240" w:lineRule="auto"/>
        <w:jc w:val="both"/>
        <w:rPr>
          <w:rFonts w:ascii="Times New Roman" w:hAnsi="Times New Roman"/>
          <w:sz w:val="24"/>
          <w:szCs w:val="24"/>
        </w:rPr>
      </w:pPr>
    </w:p>
    <w:p w14:paraId="3646EF56">
      <w:pPr>
        <w:spacing w:after="0" w:line="240" w:lineRule="auto"/>
        <w:jc w:val="both"/>
        <w:rPr>
          <w:rFonts w:ascii="Times New Roman" w:hAnsi="Times New Roman"/>
          <w:sz w:val="24"/>
          <w:szCs w:val="24"/>
        </w:rPr>
      </w:pPr>
      <w:r>
        <w:rPr>
          <w:rFonts w:ascii="Times New Roman" w:hAnsi="Times New Roman"/>
          <w:sz w:val="24"/>
          <w:szCs w:val="24"/>
        </w:rPr>
        <w:t>Изделие сдал   «____»  _______________ 2026 г.      ______________________________</w:t>
      </w:r>
    </w:p>
    <w:p w14:paraId="32EBFBC9">
      <w:pPr>
        <w:spacing w:after="0" w:line="240" w:lineRule="auto"/>
        <w:jc w:val="center"/>
        <w:rPr>
          <w:rFonts w:ascii="Times New Roman" w:hAnsi="Times New Roman"/>
          <w:sz w:val="24"/>
          <w:szCs w:val="24"/>
        </w:rPr>
      </w:pPr>
      <w:r>
        <w:rPr>
          <w:rFonts w:ascii="Times New Roman" w:hAnsi="Times New Roman"/>
          <w:sz w:val="24"/>
          <w:szCs w:val="24"/>
        </w:rPr>
        <w:t xml:space="preserve">                                                                                           (Ф.И.О., Подпись)</w:t>
      </w:r>
    </w:p>
    <w:p w14:paraId="4B2A0166">
      <w:pPr>
        <w:spacing w:after="0" w:line="240" w:lineRule="auto"/>
        <w:jc w:val="both"/>
        <w:rPr>
          <w:rFonts w:ascii="Times New Roman" w:hAnsi="Times New Roman"/>
          <w:sz w:val="24"/>
          <w:szCs w:val="24"/>
        </w:rPr>
      </w:pPr>
    </w:p>
    <w:p w14:paraId="44619F0F">
      <w:pPr>
        <w:spacing w:after="0" w:line="240" w:lineRule="auto"/>
        <w:jc w:val="both"/>
        <w:rPr>
          <w:rFonts w:ascii="Times New Roman" w:hAnsi="Times New Roman"/>
          <w:sz w:val="24"/>
          <w:szCs w:val="24"/>
        </w:rPr>
      </w:pPr>
      <w:r>
        <w:rPr>
          <w:rFonts w:ascii="Times New Roman" w:hAnsi="Times New Roman"/>
          <w:sz w:val="24"/>
          <w:szCs w:val="24"/>
        </w:rPr>
        <w:t xml:space="preserve">Изделие забрал  «____» _______________ 2026 г.    ______________________________ </w:t>
      </w:r>
    </w:p>
    <w:p w14:paraId="5AC6762F">
      <w:pPr>
        <w:spacing w:after="0" w:line="240" w:lineRule="auto"/>
        <w:jc w:val="center"/>
        <w:rPr>
          <w:rFonts w:ascii="Times New Roman" w:hAnsi="Times New Roman"/>
          <w:sz w:val="24"/>
          <w:szCs w:val="24"/>
        </w:rPr>
      </w:pPr>
      <w:r>
        <w:rPr>
          <w:rFonts w:ascii="Times New Roman" w:hAnsi="Times New Roman"/>
          <w:sz w:val="24"/>
          <w:szCs w:val="24"/>
        </w:rPr>
        <w:t xml:space="preserve">                                                                                             (Ф.И.О., Подпись)</w:t>
      </w:r>
    </w:p>
    <w:p w14:paraId="77EBC661">
      <w:pPr>
        <w:spacing w:after="0" w:line="240" w:lineRule="auto"/>
        <w:jc w:val="right"/>
        <w:rPr>
          <w:rFonts w:ascii="Times New Roman" w:hAnsi="Times New Roman"/>
          <w:sz w:val="20"/>
          <w:szCs w:val="20"/>
        </w:rPr>
      </w:pPr>
    </w:p>
    <w:p w14:paraId="4E2A9DD0">
      <w:pPr>
        <w:spacing w:after="0" w:line="240" w:lineRule="auto"/>
        <w:jc w:val="right"/>
        <w:rPr>
          <w:rFonts w:ascii="Times New Roman" w:hAnsi="Times New Roman"/>
          <w:sz w:val="20"/>
          <w:szCs w:val="20"/>
        </w:rPr>
      </w:pPr>
    </w:p>
    <w:p w14:paraId="52142B28">
      <w:pPr>
        <w:spacing w:after="0" w:line="240" w:lineRule="auto"/>
        <w:jc w:val="right"/>
        <w:rPr>
          <w:rFonts w:ascii="Times New Roman" w:hAnsi="Times New Roman"/>
          <w:sz w:val="20"/>
          <w:szCs w:val="20"/>
        </w:rPr>
      </w:pPr>
      <w:r>
        <w:rPr>
          <w:rFonts w:ascii="Times New Roman" w:hAnsi="Times New Roman"/>
          <w:sz w:val="20"/>
          <w:szCs w:val="20"/>
        </w:rPr>
        <w:t xml:space="preserve">Приложение № 2 </w:t>
      </w:r>
    </w:p>
    <w:p w14:paraId="1C551287">
      <w:pPr>
        <w:spacing w:after="0" w:line="240" w:lineRule="auto"/>
        <w:contextualSpacing/>
        <w:jc w:val="both"/>
        <w:rPr>
          <w:rFonts w:ascii="Times New Roman" w:hAnsi="Times New Roman"/>
          <w:sz w:val="24"/>
          <w:szCs w:val="24"/>
        </w:rPr>
      </w:pPr>
    </w:p>
    <w:p w14:paraId="4B5E1AE3">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Согласие на обработку персональных данных </w:t>
      </w:r>
    </w:p>
    <w:p w14:paraId="3F3FD46D">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в соответствии с Федеральным законом от 27 июля 2006 № 152-ФЗ </w:t>
      </w:r>
    </w:p>
    <w:p w14:paraId="322085D2">
      <w:pPr>
        <w:spacing w:after="0" w:line="240" w:lineRule="auto"/>
        <w:contextualSpacing/>
        <w:jc w:val="center"/>
        <w:rPr>
          <w:rFonts w:ascii="Times New Roman" w:hAnsi="Times New Roman"/>
          <w:b/>
          <w:sz w:val="24"/>
          <w:szCs w:val="24"/>
        </w:rPr>
      </w:pPr>
      <w:r>
        <w:rPr>
          <w:rFonts w:ascii="Times New Roman" w:hAnsi="Times New Roman"/>
          <w:b/>
          <w:sz w:val="24"/>
          <w:szCs w:val="24"/>
        </w:rPr>
        <w:t>«О персональных данных»</w:t>
      </w:r>
    </w:p>
    <w:p w14:paraId="1DCE0F57">
      <w:pPr>
        <w:spacing w:after="0" w:line="240" w:lineRule="auto"/>
        <w:contextualSpacing/>
        <w:jc w:val="both"/>
        <w:rPr>
          <w:rFonts w:ascii="Times New Roman" w:hAnsi="Times New Roman"/>
          <w:sz w:val="24"/>
          <w:szCs w:val="24"/>
        </w:rPr>
      </w:pPr>
    </w:p>
    <w:p w14:paraId="4E59AD92">
      <w:pPr>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71691FDA">
      <w:pPr>
        <w:spacing w:after="0" w:line="240" w:lineRule="auto"/>
        <w:contextualSpacing/>
        <w:jc w:val="center"/>
        <w:rPr>
          <w:rFonts w:ascii="Times New Roman" w:hAnsi="Times New Roman"/>
          <w:sz w:val="16"/>
          <w:szCs w:val="16"/>
        </w:rPr>
      </w:pPr>
      <w:r>
        <w:rPr>
          <w:rFonts w:ascii="Times New Roman" w:hAnsi="Times New Roman"/>
          <w:sz w:val="16"/>
          <w:szCs w:val="16"/>
        </w:rPr>
        <w:t>Ф.И.О участника Мероприятия</w:t>
      </w:r>
    </w:p>
    <w:p w14:paraId="14A372B1">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Настоящим даем согласие на обработку персональных данных о: </w:t>
      </w:r>
    </w:p>
    <w:p w14:paraId="4D7B1484">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 фамилии, имени, отчестве, номере телефона; </w:t>
      </w:r>
    </w:p>
    <w:p w14:paraId="3F9456C6">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 о размещении фотоматериалов с Мероприятия в сети интернет. </w:t>
      </w:r>
    </w:p>
    <w:p w14:paraId="33AC978F">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утилизация, использование, а также размещение на официальных сайтах организаторов Мероприятия на срок без ограничений. </w:t>
      </w:r>
    </w:p>
    <w:p w14:paraId="330CB15D">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Я согласен/согласна, что обработка персональных данных может осуществляться как с использованием автоматизированных средств, так и без таковых. </w:t>
      </w:r>
    </w:p>
    <w:p w14:paraId="050F314A">
      <w:pPr>
        <w:spacing w:after="0" w:line="240" w:lineRule="auto"/>
        <w:ind w:firstLine="708"/>
        <w:contextualSpacing/>
        <w:jc w:val="both"/>
        <w:rPr>
          <w:rFonts w:ascii="Times New Roman" w:hAnsi="Times New Roman"/>
          <w:sz w:val="24"/>
          <w:szCs w:val="24"/>
        </w:rPr>
      </w:pPr>
      <w:r>
        <w:rPr>
          <w:rFonts w:ascii="Times New Roman" w:hAnsi="Times New Roman"/>
          <w:sz w:val="24"/>
          <w:szCs w:val="24"/>
        </w:rPr>
        <w:t>Данное согласие действует с момента подачи заявки на участие в Мероприятии.</w:t>
      </w:r>
    </w:p>
    <w:p w14:paraId="2A3911BD">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 </w:t>
      </w:r>
    </w:p>
    <w:p w14:paraId="288CA791">
      <w:pPr>
        <w:spacing w:after="0" w:line="240" w:lineRule="auto"/>
        <w:contextualSpacing/>
        <w:jc w:val="both"/>
        <w:rPr>
          <w:rFonts w:ascii="Times New Roman" w:hAnsi="Times New Roman"/>
          <w:sz w:val="24"/>
          <w:szCs w:val="24"/>
        </w:rPr>
      </w:pPr>
      <w:r>
        <w:rPr>
          <w:rFonts w:ascii="Times New Roman" w:hAnsi="Times New Roman"/>
          <w:sz w:val="24"/>
          <w:szCs w:val="24"/>
        </w:rPr>
        <w:t>«___»____________20__г.       ___________/____________ ______  (подпись) (расшифровка)</w:t>
      </w:r>
    </w:p>
    <w:sectPr>
      <w:pgSz w:w="11906" w:h="16838"/>
      <w:pgMar w:top="993" w:right="850" w:bottom="1134"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AA54D8"/>
    <w:multiLevelType w:val="multilevel"/>
    <w:tmpl w:val="0AAA54D8"/>
    <w:lvl w:ilvl="0" w:tentative="0">
      <w:start w:val="7"/>
      <w:numFmt w:val="decimal"/>
      <w:lvlText w:val="%1."/>
      <w:lvlJc w:val="left"/>
      <w:pPr>
        <w:ind w:left="1070" w:hanging="360"/>
      </w:pPr>
      <w:rPr>
        <w:rFonts w:hint="default"/>
      </w:rPr>
    </w:lvl>
    <w:lvl w:ilvl="1" w:tentative="0">
      <w:start w:val="1"/>
      <w:numFmt w:val="lowerLetter"/>
      <w:lvlText w:val="%2."/>
      <w:lvlJc w:val="left"/>
      <w:pPr>
        <w:ind w:left="2839" w:hanging="360"/>
      </w:pPr>
    </w:lvl>
    <w:lvl w:ilvl="2" w:tentative="0">
      <w:start w:val="1"/>
      <w:numFmt w:val="lowerRoman"/>
      <w:lvlText w:val="%3."/>
      <w:lvlJc w:val="right"/>
      <w:pPr>
        <w:ind w:left="3559" w:hanging="180"/>
      </w:pPr>
    </w:lvl>
    <w:lvl w:ilvl="3" w:tentative="0">
      <w:start w:val="1"/>
      <w:numFmt w:val="decimal"/>
      <w:lvlText w:val="%4."/>
      <w:lvlJc w:val="left"/>
      <w:pPr>
        <w:ind w:left="4279" w:hanging="360"/>
      </w:pPr>
    </w:lvl>
    <w:lvl w:ilvl="4" w:tentative="0">
      <w:start w:val="1"/>
      <w:numFmt w:val="lowerLetter"/>
      <w:lvlText w:val="%5."/>
      <w:lvlJc w:val="left"/>
      <w:pPr>
        <w:ind w:left="4999" w:hanging="360"/>
      </w:pPr>
    </w:lvl>
    <w:lvl w:ilvl="5" w:tentative="0">
      <w:start w:val="1"/>
      <w:numFmt w:val="lowerRoman"/>
      <w:lvlText w:val="%6."/>
      <w:lvlJc w:val="right"/>
      <w:pPr>
        <w:ind w:left="5719" w:hanging="180"/>
      </w:pPr>
    </w:lvl>
    <w:lvl w:ilvl="6" w:tentative="0">
      <w:start w:val="1"/>
      <w:numFmt w:val="decimal"/>
      <w:lvlText w:val="%7."/>
      <w:lvlJc w:val="left"/>
      <w:pPr>
        <w:ind w:left="6439" w:hanging="360"/>
      </w:pPr>
    </w:lvl>
    <w:lvl w:ilvl="7" w:tentative="0">
      <w:start w:val="1"/>
      <w:numFmt w:val="lowerLetter"/>
      <w:lvlText w:val="%8."/>
      <w:lvlJc w:val="left"/>
      <w:pPr>
        <w:ind w:left="7159" w:hanging="360"/>
      </w:pPr>
    </w:lvl>
    <w:lvl w:ilvl="8" w:tentative="0">
      <w:start w:val="1"/>
      <w:numFmt w:val="lowerRoman"/>
      <w:lvlText w:val="%9."/>
      <w:lvlJc w:val="right"/>
      <w:pPr>
        <w:ind w:left="7879" w:hanging="180"/>
      </w:pPr>
    </w:lvl>
  </w:abstractNum>
  <w:abstractNum w:abstractNumId="1">
    <w:nsid w:val="266E7D4A"/>
    <w:multiLevelType w:val="multilevel"/>
    <w:tmpl w:val="266E7D4A"/>
    <w:lvl w:ilvl="0" w:tentative="0">
      <w:start w:val="5"/>
      <w:numFmt w:val="decimal"/>
      <w:lvlText w:val="%1."/>
      <w:lvlJc w:val="left"/>
      <w:pPr>
        <w:ind w:left="2119" w:hanging="360"/>
      </w:pPr>
      <w:rPr>
        <w:rFonts w:hint="default"/>
      </w:rPr>
    </w:lvl>
    <w:lvl w:ilvl="1" w:tentative="0">
      <w:start w:val="1"/>
      <w:numFmt w:val="lowerLetter"/>
      <w:lvlText w:val="%2."/>
      <w:lvlJc w:val="left"/>
      <w:pPr>
        <w:ind w:left="2839" w:hanging="360"/>
      </w:pPr>
    </w:lvl>
    <w:lvl w:ilvl="2" w:tentative="0">
      <w:start w:val="1"/>
      <w:numFmt w:val="lowerRoman"/>
      <w:lvlText w:val="%3."/>
      <w:lvlJc w:val="right"/>
      <w:pPr>
        <w:ind w:left="3559" w:hanging="180"/>
      </w:pPr>
    </w:lvl>
    <w:lvl w:ilvl="3" w:tentative="0">
      <w:start w:val="1"/>
      <w:numFmt w:val="decimal"/>
      <w:lvlText w:val="%4."/>
      <w:lvlJc w:val="left"/>
      <w:pPr>
        <w:ind w:left="4279" w:hanging="360"/>
      </w:pPr>
    </w:lvl>
    <w:lvl w:ilvl="4" w:tentative="0">
      <w:start w:val="1"/>
      <w:numFmt w:val="lowerLetter"/>
      <w:lvlText w:val="%5."/>
      <w:lvlJc w:val="left"/>
      <w:pPr>
        <w:ind w:left="4999" w:hanging="360"/>
      </w:pPr>
    </w:lvl>
    <w:lvl w:ilvl="5" w:tentative="0">
      <w:start w:val="1"/>
      <w:numFmt w:val="lowerRoman"/>
      <w:lvlText w:val="%6."/>
      <w:lvlJc w:val="right"/>
      <w:pPr>
        <w:ind w:left="5719" w:hanging="180"/>
      </w:pPr>
    </w:lvl>
    <w:lvl w:ilvl="6" w:tentative="0">
      <w:start w:val="1"/>
      <w:numFmt w:val="decimal"/>
      <w:lvlText w:val="%7."/>
      <w:lvlJc w:val="left"/>
      <w:pPr>
        <w:ind w:left="6439" w:hanging="360"/>
      </w:pPr>
    </w:lvl>
    <w:lvl w:ilvl="7" w:tentative="0">
      <w:start w:val="1"/>
      <w:numFmt w:val="lowerLetter"/>
      <w:lvlText w:val="%8."/>
      <w:lvlJc w:val="left"/>
      <w:pPr>
        <w:ind w:left="7159" w:hanging="360"/>
      </w:pPr>
    </w:lvl>
    <w:lvl w:ilvl="8" w:tentative="0">
      <w:start w:val="1"/>
      <w:numFmt w:val="lowerRoman"/>
      <w:lvlText w:val="%9."/>
      <w:lvlJc w:val="right"/>
      <w:pPr>
        <w:ind w:left="787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8DE"/>
    <w:rsid w:val="0000291D"/>
    <w:rsid w:val="00002F87"/>
    <w:rsid w:val="00010E93"/>
    <w:rsid w:val="00017C02"/>
    <w:rsid w:val="000341D2"/>
    <w:rsid w:val="00092512"/>
    <w:rsid w:val="000943BF"/>
    <w:rsid w:val="000D4BE3"/>
    <w:rsid w:val="0010348A"/>
    <w:rsid w:val="00110646"/>
    <w:rsid w:val="00134BEA"/>
    <w:rsid w:val="001436AE"/>
    <w:rsid w:val="0014754B"/>
    <w:rsid w:val="00177B6F"/>
    <w:rsid w:val="0023323E"/>
    <w:rsid w:val="00234FA3"/>
    <w:rsid w:val="002353FE"/>
    <w:rsid w:val="00242034"/>
    <w:rsid w:val="0024523E"/>
    <w:rsid w:val="0027765A"/>
    <w:rsid w:val="002A78DE"/>
    <w:rsid w:val="002B5799"/>
    <w:rsid w:val="00320D08"/>
    <w:rsid w:val="00351E00"/>
    <w:rsid w:val="003546DA"/>
    <w:rsid w:val="003D4C89"/>
    <w:rsid w:val="00401CDC"/>
    <w:rsid w:val="00406167"/>
    <w:rsid w:val="004159B1"/>
    <w:rsid w:val="004371C9"/>
    <w:rsid w:val="0044401E"/>
    <w:rsid w:val="00454A44"/>
    <w:rsid w:val="00465FBC"/>
    <w:rsid w:val="00497CDA"/>
    <w:rsid w:val="004D4841"/>
    <w:rsid w:val="004F3C63"/>
    <w:rsid w:val="005249DC"/>
    <w:rsid w:val="00540B5E"/>
    <w:rsid w:val="00555A5A"/>
    <w:rsid w:val="00573BF5"/>
    <w:rsid w:val="005B5BC1"/>
    <w:rsid w:val="00691515"/>
    <w:rsid w:val="00697B9A"/>
    <w:rsid w:val="006A04EA"/>
    <w:rsid w:val="007103DE"/>
    <w:rsid w:val="00781586"/>
    <w:rsid w:val="007860B7"/>
    <w:rsid w:val="008409B8"/>
    <w:rsid w:val="00845FE5"/>
    <w:rsid w:val="008C2FFD"/>
    <w:rsid w:val="008F4C09"/>
    <w:rsid w:val="00902E76"/>
    <w:rsid w:val="0093408A"/>
    <w:rsid w:val="0096427A"/>
    <w:rsid w:val="009931D1"/>
    <w:rsid w:val="009C43B4"/>
    <w:rsid w:val="00A22DFE"/>
    <w:rsid w:val="00A501DF"/>
    <w:rsid w:val="00AA2913"/>
    <w:rsid w:val="00B16FA5"/>
    <w:rsid w:val="00B93517"/>
    <w:rsid w:val="00BD1822"/>
    <w:rsid w:val="00C4378D"/>
    <w:rsid w:val="00C52E9A"/>
    <w:rsid w:val="00C82CA5"/>
    <w:rsid w:val="00D038F7"/>
    <w:rsid w:val="00D1593A"/>
    <w:rsid w:val="00D6190E"/>
    <w:rsid w:val="00D9431F"/>
    <w:rsid w:val="00E1537D"/>
    <w:rsid w:val="00E203E0"/>
    <w:rsid w:val="00E459DB"/>
    <w:rsid w:val="00E80661"/>
    <w:rsid w:val="00E85191"/>
    <w:rsid w:val="00EB78C1"/>
    <w:rsid w:val="00EC1C23"/>
    <w:rsid w:val="00F4235C"/>
    <w:rsid w:val="00F567E0"/>
    <w:rsid w:val="00F765DB"/>
    <w:rsid w:val="00FB2712"/>
    <w:rsid w:val="00FB5828"/>
    <w:rsid w:val="00FE3BD4"/>
    <w:rsid w:val="00FF20E7"/>
    <w:rsid w:val="14694189"/>
    <w:rsid w:val="1DEF5AFB"/>
    <w:rsid w:val="2D2B7061"/>
    <w:rsid w:val="3ADA1A95"/>
    <w:rsid w:val="5123517F"/>
    <w:rsid w:val="65BF79C6"/>
    <w:rsid w:val="6EB136DC"/>
    <w:rsid w:val="704D28B4"/>
    <w:rsid w:val="771E6240"/>
    <w:rsid w:val="7959046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qFormat/>
    <w:uiPriority w:val="0"/>
    <w:rPr>
      <w:b/>
      <w:bCs/>
    </w:rPr>
  </w:style>
  <w:style w:type="paragraph" w:styleId="5">
    <w:name w:val="Balloon Text"/>
    <w:basedOn w:val="1"/>
    <w:link w:val="9"/>
    <w:semiHidden/>
    <w:unhideWhenUsed/>
    <w:qFormat/>
    <w:uiPriority w:val="99"/>
    <w:pPr>
      <w:spacing w:after="0" w:line="240" w:lineRule="auto"/>
    </w:pPr>
    <w:rPr>
      <w:rFonts w:ascii="Tahoma" w:hAnsi="Tahoma" w:cs="Tahoma"/>
      <w:sz w:val="16"/>
      <w:szCs w:val="16"/>
    </w:rPr>
  </w:style>
  <w:style w:type="paragraph" w:styleId="6">
    <w:name w:val="Body Text 3"/>
    <w:basedOn w:val="1"/>
    <w:link w:val="7"/>
    <w:unhideWhenUsed/>
    <w:qFormat/>
    <w:uiPriority w:val="99"/>
    <w:pPr>
      <w:spacing w:after="120" w:line="276" w:lineRule="auto"/>
    </w:pPr>
    <w:rPr>
      <w:rFonts w:ascii="Calibri" w:hAnsi="Calibri" w:eastAsia="Calibri" w:cs="Times New Roman"/>
      <w:sz w:val="16"/>
      <w:szCs w:val="16"/>
    </w:rPr>
  </w:style>
  <w:style w:type="character" w:customStyle="1" w:styleId="7">
    <w:name w:val="Основной текст 3 Знак"/>
    <w:basedOn w:val="2"/>
    <w:link w:val="6"/>
    <w:qFormat/>
    <w:uiPriority w:val="99"/>
    <w:rPr>
      <w:rFonts w:ascii="Calibri" w:hAnsi="Calibri" w:eastAsia="Calibri" w:cs="Times New Roman"/>
      <w:sz w:val="16"/>
      <w:szCs w:val="16"/>
    </w:rPr>
  </w:style>
  <w:style w:type="paragraph" w:styleId="8">
    <w:name w:val="List Paragraph"/>
    <w:basedOn w:val="1"/>
    <w:qFormat/>
    <w:uiPriority w:val="34"/>
    <w:pPr>
      <w:ind w:left="720"/>
      <w:contextualSpacing/>
    </w:pPr>
  </w:style>
  <w:style w:type="character" w:customStyle="1" w:styleId="9">
    <w:name w:val="Текст выноски Знак"/>
    <w:basedOn w:val="2"/>
    <w:link w:val="5"/>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08FC6-6048-4DB8-A059-B687BB17DEF4}">
  <ds:schemaRefs/>
</ds:datastoreItem>
</file>

<file path=docProps/app.xml><?xml version="1.0" encoding="utf-8"?>
<Properties xmlns="http://schemas.openxmlformats.org/officeDocument/2006/extended-properties" xmlns:vt="http://schemas.openxmlformats.org/officeDocument/2006/docPropsVTypes">
  <Template>Normal</Template>
  <Pages>4</Pages>
  <Words>1050</Words>
  <Characters>8257</Characters>
  <Lines>70</Lines>
  <Paragraphs>19</Paragraphs>
  <TotalTime>110</TotalTime>
  <ScaleCrop>false</ScaleCrop>
  <LinksUpToDate>false</LinksUpToDate>
  <CharactersWithSpaces>9793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2021-09-16T09:13:00Z</dcterms:created>
  <dc:creator>1</dc:creator>
  <cp:lastModifiedBy>Пользователь 1</cp:lastModifiedBy>
  <cp:lastPrinted>2021-10-08T13:16:00Z</cp:lastPrinted>
  <dcterms:modified xsi:type="dcterms:W3CDTF">2026-09-10T08:57:56Z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1049-12.1.0.28485</vt:lpwstr>
  </property>
  <property fmtid="{D5CDD505-2E9C-101B-9397-08002B2CF9AE}" pid="3" name="ICV">
    <vt:lpwstr>6A77C46F16F047649FBA4205DF9E98D5_13</vt:lpwstr>
  </property>
  <property fmtid="{D5CDD505-2E9C-101B-9397-08002B2CF9AE}" pid="4" name="KSOTemplateDocerSaveRecord">
    <vt:lpwstr>eyJoZGlkIjoiYTQ2MmEyYzQyOGY3MTM3NTI4Mjc2NDE2YmIxZDUwMjEifQ==</vt:lpwstr>
  </property>
</Properties>
</file>